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BC" w:rsidRPr="00D121E7" w:rsidRDefault="00B242BC" w:rsidP="00B242B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121E7">
        <w:rPr>
          <w:rFonts w:ascii="Times New Roman" w:hAnsi="Times New Roman"/>
          <w:b/>
          <w:sz w:val="24"/>
          <w:szCs w:val="24"/>
        </w:rPr>
        <w:t>ОБЩИНА ПАВЛИКЕНИ</w:t>
      </w:r>
    </w:p>
    <w:p w:rsidR="00B242BC" w:rsidRPr="00D121E7" w:rsidRDefault="000A6326" w:rsidP="000A6326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ПРЕПИС!</w:t>
      </w:r>
    </w:p>
    <w:p w:rsidR="00B242BC" w:rsidRPr="00D121E7" w:rsidRDefault="00B242BC" w:rsidP="00B242B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121E7">
        <w:rPr>
          <w:rFonts w:ascii="Times New Roman" w:hAnsi="Times New Roman"/>
          <w:b/>
          <w:sz w:val="24"/>
          <w:szCs w:val="24"/>
        </w:rPr>
        <w:t xml:space="preserve">ЗАПОВЕД </w:t>
      </w:r>
    </w:p>
    <w:p w:rsidR="00B242BC" w:rsidRPr="00D121E7" w:rsidRDefault="000A6326" w:rsidP="00B242B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№РД-02-11-3122</w:t>
      </w:r>
      <w:r w:rsidR="00B242BC" w:rsidRPr="00D121E7">
        <w:rPr>
          <w:rFonts w:ascii="Times New Roman" w:hAnsi="Times New Roman"/>
          <w:b/>
          <w:sz w:val="24"/>
          <w:szCs w:val="24"/>
        </w:rPr>
        <w:t>/29.08.2022 г.</w:t>
      </w:r>
    </w:p>
    <w:p w:rsidR="00B242BC" w:rsidRPr="00D121E7" w:rsidRDefault="00B242BC" w:rsidP="00B242B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121E7">
        <w:rPr>
          <w:rFonts w:ascii="Times New Roman" w:hAnsi="Times New Roman"/>
          <w:b/>
          <w:sz w:val="24"/>
          <w:szCs w:val="24"/>
        </w:rPr>
        <w:t>Град ПАВЛИКЕНИ</w:t>
      </w:r>
    </w:p>
    <w:p w:rsidR="00B242BC" w:rsidRPr="00D121E7" w:rsidRDefault="00B242BC" w:rsidP="00B242BC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B242BC" w:rsidRPr="00D121E7" w:rsidRDefault="00B242BC" w:rsidP="00B242BC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B242BC" w:rsidRPr="00D121E7" w:rsidRDefault="00B242BC" w:rsidP="00B242B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121E7">
        <w:rPr>
          <w:rFonts w:ascii="Times New Roman" w:hAnsi="Times New Roman"/>
          <w:b/>
          <w:sz w:val="24"/>
          <w:szCs w:val="24"/>
        </w:rPr>
        <w:t>ОТНОСНО:</w:t>
      </w:r>
      <w:r w:rsidRPr="00D121E7">
        <w:rPr>
          <w:rFonts w:ascii="Times New Roman" w:hAnsi="Times New Roman"/>
          <w:sz w:val="24"/>
          <w:szCs w:val="24"/>
        </w:rPr>
        <w:t xml:space="preserve"> условията и реда за провеждане на предизборна кампания в изборите за Народно събрание на 02</w:t>
      </w:r>
      <w:r w:rsidRPr="00D121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121E7">
        <w:rPr>
          <w:rFonts w:ascii="Times New Roman" w:hAnsi="Times New Roman"/>
          <w:sz w:val="24"/>
          <w:szCs w:val="24"/>
        </w:rPr>
        <w:t>октомври 2022 г.</w:t>
      </w:r>
    </w:p>
    <w:p w:rsidR="00B242BC" w:rsidRPr="00D121E7" w:rsidRDefault="00B242BC" w:rsidP="00B242B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42BC" w:rsidRPr="00D121E7" w:rsidRDefault="00B242BC" w:rsidP="00B242B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121E7">
        <w:rPr>
          <w:rFonts w:ascii="Times New Roman" w:hAnsi="Times New Roman"/>
          <w:sz w:val="24"/>
          <w:szCs w:val="24"/>
        </w:rPr>
        <w:t xml:space="preserve">На основание чл. 44, ал.2 от ЗМСМА,  </w:t>
      </w:r>
      <w:r w:rsidRPr="00D121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121E7">
        <w:rPr>
          <w:rFonts w:ascii="Times New Roman" w:hAnsi="Times New Roman"/>
          <w:sz w:val="24"/>
          <w:szCs w:val="24"/>
        </w:rPr>
        <w:t xml:space="preserve"> чл. 175, чл. 181, чл.182 , чл. 183, чл. 184, чл. 185 и чл. 186  от ИК, </w:t>
      </w:r>
      <w:r w:rsidRPr="00D121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121E7">
        <w:rPr>
          <w:rFonts w:ascii="Times New Roman" w:hAnsi="Times New Roman"/>
          <w:sz w:val="24"/>
          <w:szCs w:val="24"/>
        </w:rPr>
        <w:t>и в изпълнение на РЕШЕНИЕ № 1322-НС/23.08 2022 г. на  ЦИК за избиране НС на 02.10.2022 г.</w:t>
      </w:r>
    </w:p>
    <w:p w:rsidR="00B242BC" w:rsidRPr="00D121E7" w:rsidRDefault="00B242BC" w:rsidP="00B242B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908F2" w:rsidRPr="00A908F2" w:rsidRDefault="00B242BC" w:rsidP="00B24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12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 А Р Е Ж Д А М:</w:t>
      </w:r>
    </w:p>
    <w:p w:rsidR="00A908F2" w:rsidRPr="00A908F2" w:rsidRDefault="00A908F2" w:rsidP="00A90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1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І. Общи правила относно условията и реда за провеждане на предизборната кампания</w:t>
      </w:r>
    </w:p>
    <w:p w:rsidR="00A908F2" w:rsidRPr="00A908F2" w:rsidRDefault="00A908F2" w:rsidP="00B242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Предизборната кампания в изборите за народни представители на 2 октомври 2022 г. се открива на 2 септември 2022 г. (30 дни преди изборния ден) и приключва в 24,00 ч. на 30 септември 2022 г.</w:t>
      </w:r>
    </w:p>
    <w:p w:rsidR="00A908F2" w:rsidRPr="00A908F2" w:rsidRDefault="00A908F2" w:rsidP="00B242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Предизборната кампания се води на български език.</w:t>
      </w:r>
    </w:p>
    <w:p w:rsidR="00A908F2" w:rsidRPr="00A908F2" w:rsidRDefault="00A908F2" w:rsidP="00B242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Гражданите, партиите, коалициите, инициативните комитети, кандидатите и застъпниците имат свобода на изразяване и на предизборна агитация в устна и писмена форма на предизборни събрания, както и чрез доставчиците на медийни услуги.</w:t>
      </w:r>
    </w:p>
    <w:p w:rsidR="00A908F2" w:rsidRPr="00A908F2" w:rsidRDefault="00A908F2" w:rsidP="00B242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 за народни представители и партиите, коалициите и инициативните комитети, регистрирали кандидати, имат право на еднакъв достъп до източниците на информация, която им е необходима за целите на предизборната кампания.</w:t>
      </w:r>
    </w:p>
    <w:p w:rsidR="00A908F2" w:rsidRPr="00A908F2" w:rsidRDefault="00A908F2" w:rsidP="00B242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Предизборните събрания са публични. За реда при провеждането им отговарят организаторите и органите на Министерството на вътрешните работи. Събранията се организират съгласно Закона за събранията, митингите и манифестациите.</w:t>
      </w:r>
    </w:p>
    <w:p w:rsidR="00A908F2" w:rsidRPr="00A908F2" w:rsidRDefault="00A908F2" w:rsidP="00A90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 за народни представители на 2 октомври 2022 г. разпоредбата на чл. 92, ал. 3 от Закона за Министерството на вътрешните работи не се прилага.</w:t>
      </w:r>
    </w:p>
    <w:p w:rsidR="00A908F2" w:rsidRPr="00A908F2" w:rsidRDefault="00A908F2" w:rsidP="00707B82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„Предизборна агитация“ е призив за подкрепа или за </w:t>
      </w:r>
      <w:proofErr w:type="spellStart"/>
      <w:r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неподкрепа</w:t>
      </w:r>
      <w:proofErr w:type="spellEnd"/>
      <w:r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кандидат, партия, коалиция или инициативен комитет при участие в изборите за народни представители на 2 октомври 2022 г.</w:t>
      </w:r>
    </w:p>
    <w:p w:rsidR="00A908F2" w:rsidRPr="00A908F2" w:rsidRDefault="00A908F2" w:rsidP="00707B8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 и символите на партия и коалиция, поставени върху предмети, в които не се съдържа призив за подкрепа, не се смятат за агитация по смисъла на кодекса.</w:t>
      </w:r>
    </w:p>
    <w:p w:rsidR="00A908F2" w:rsidRPr="00A908F2" w:rsidRDefault="00A908F2" w:rsidP="00707B82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„Медийна услуга“ е създаването и разпространението на информация и съдържание, предназначени за значителна част от аудиторията и с ясно въздействие върху нея, независимо от средствата и технологията, използвани за предаването им.</w:t>
      </w:r>
    </w:p>
    <w:p w:rsidR="00A908F2" w:rsidRPr="00A908F2" w:rsidRDefault="00A908F2" w:rsidP="00707B8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Медийни услуги са:</w:t>
      </w:r>
    </w:p>
    <w:p w:rsidR="00A908F2" w:rsidRPr="00A908F2" w:rsidRDefault="00A908F2" w:rsidP="00707B8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а) печатните медии – вестници, списания и други периодични издания;</w:t>
      </w:r>
    </w:p>
    <w:p w:rsidR="00A908F2" w:rsidRPr="00A908F2" w:rsidRDefault="00A908F2" w:rsidP="00707B8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б) медиите, разпространявани чрез електронни съобщителни мрежи, като:</w:t>
      </w:r>
    </w:p>
    <w:p w:rsidR="00A908F2" w:rsidRPr="00A908F2" w:rsidRDefault="00A908F2" w:rsidP="00707B8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аа</w:t>
      </w:r>
      <w:proofErr w:type="spellEnd"/>
      <w:r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 обществените и търговските електронни медии – лицензираните или регистрираните обществени или търговски доставчици на аудио-визуални медийни услуги или </w:t>
      </w:r>
      <w:proofErr w:type="spellStart"/>
      <w:r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радиоуслуги</w:t>
      </w:r>
      <w:proofErr w:type="spellEnd"/>
      <w:r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908F2" w:rsidRPr="00A908F2" w:rsidRDefault="00A908F2" w:rsidP="00707B8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бб</w:t>
      </w:r>
      <w:proofErr w:type="spellEnd"/>
      <w:r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) онлайн новинарските услуги – електронните издания на вестници, списания, информационни агенции и други електронни издания.</w:t>
      </w:r>
    </w:p>
    <w:p w:rsidR="00707B82" w:rsidRPr="00D121E7" w:rsidRDefault="00A908F2" w:rsidP="004D0403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са медийни услуги социалните мрежи (</w:t>
      </w:r>
      <w:proofErr w:type="spellStart"/>
      <w:r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фейсбук</w:t>
      </w:r>
      <w:proofErr w:type="spellEnd"/>
      <w:r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туитър</w:t>
      </w:r>
      <w:proofErr w:type="spellEnd"/>
      <w:r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други подобни) и личните блогове.</w:t>
      </w:r>
    </w:p>
    <w:p w:rsidR="00A908F2" w:rsidRPr="00A908F2" w:rsidRDefault="00A908F2" w:rsidP="00707B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1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Забранява се</w:t>
      </w:r>
      <w:r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908F2" w:rsidRPr="00A908F2" w:rsidRDefault="00707B82" w:rsidP="00707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 </w:t>
      </w:r>
      <w:r w:rsidR="00A908F2"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 унищожаването и заличаването на агитационни материали, поставени по определения в Изборния кодекс ред, до приключване на изборите;</w:t>
      </w:r>
    </w:p>
    <w:p w:rsidR="00A908F2" w:rsidRPr="00A908F2" w:rsidRDefault="00707B82" w:rsidP="00707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</w:t>
      </w:r>
      <w:r w:rsidR="00A908F2"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 публикуването и излъчването на анонимни материали, свързани с предизборната кампания;</w:t>
      </w:r>
    </w:p>
    <w:p w:rsidR="00A908F2" w:rsidRPr="00A908F2" w:rsidRDefault="00707B82" w:rsidP="00707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11. </w:t>
      </w:r>
      <w:r w:rsidR="00A908F2"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използването на агитационни материали, които застрашават живота и здравето на гражданите, частната, общинската и държавната собственост и безопасността на движението;</w:t>
      </w:r>
    </w:p>
    <w:p w:rsidR="00A908F2" w:rsidRPr="00A908F2" w:rsidRDefault="00707B82" w:rsidP="00707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A908F2"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. </w:t>
      </w: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908F2"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използването на агитационни материали, които накърняват добрите нрави;</w:t>
      </w:r>
    </w:p>
    <w:p w:rsidR="00A908F2" w:rsidRPr="00A908F2" w:rsidRDefault="00707B82" w:rsidP="00707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13. </w:t>
      </w:r>
      <w:r w:rsidR="00A908F2"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използването на агитационни материали, които накърняват честта и доброто име на кандидатите;</w:t>
      </w:r>
    </w:p>
    <w:p w:rsidR="00A908F2" w:rsidRPr="00A908F2" w:rsidRDefault="00707B82" w:rsidP="00707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14. </w:t>
      </w:r>
      <w:r w:rsidR="00A908F2"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използването на агитационни материали, съдържащи герба и/или знамето на Република България и/или на чужда държава,</w:t>
      </w: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герба и/и</w:t>
      </w: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>ли знамето на Община Павликени</w:t>
      </w:r>
      <w:r w:rsidR="00A908F2"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и религиозни знаци или изображения;</w:t>
      </w:r>
    </w:p>
    <w:p w:rsidR="00A908F2" w:rsidRPr="00A908F2" w:rsidRDefault="00707B82" w:rsidP="00707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>15.</w:t>
      </w:r>
      <w:r w:rsidR="00A908F2"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използването на държавния и общинския транспорт за предизборна агитация;</w:t>
      </w:r>
    </w:p>
    <w:p w:rsidR="00A908F2" w:rsidRPr="00A908F2" w:rsidRDefault="00707B82" w:rsidP="00707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>16.</w:t>
      </w:r>
      <w:r w:rsidR="00A908F2"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провеждането на предизборна агитация в държавни и общински учреждения, институции, държавни и общински предприятия и в търговски дружества с повече от 50 на сто държавно или общинско участие в капитала;</w:t>
      </w:r>
    </w:p>
    <w:p w:rsidR="00A908F2" w:rsidRPr="00A908F2" w:rsidRDefault="00707B82" w:rsidP="00707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>17.</w:t>
      </w:r>
      <w:r w:rsidR="00A908F2"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провеждането на предизборна агитация на работните места от лица на изборна длъжност в синдикалните и работодателските организации;</w:t>
      </w:r>
    </w:p>
    <w:p w:rsidR="00A908F2" w:rsidRPr="00A908F2" w:rsidRDefault="00707B82" w:rsidP="00707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18. </w:t>
      </w:r>
      <w:r w:rsidR="00A908F2"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предизборна агитация 24 часа преди изборния ден и в изборния ден;</w:t>
      </w:r>
    </w:p>
    <w:p w:rsidR="00A908F2" w:rsidRPr="00A908F2" w:rsidRDefault="00707B82" w:rsidP="00A90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>19.</w:t>
      </w:r>
      <w:r w:rsidR="00A908F2"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предизборна агитация от служители на вероизповеданията. Не се счита за агитация извършването на религиозни обреди;</w:t>
      </w:r>
    </w:p>
    <w:p w:rsidR="00A908F2" w:rsidRPr="00A908F2" w:rsidRDefault="00707B82" w:rsidP="00707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20.</w:t>
      </w:r>
      <w:r w:rsidR="00A908F2"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поставянето на агитационни материали на партии, коалиции и инициативни комитети в изборните помещения, както и на разстояние, по-малко от 50 метра от входа на сградата, в която е изборното помещение, през изборния ден и до края на гласуването;</w:t>
      </w:r>
    </w:p>
    <w:p w:rsidR="00A908F2" w:rsidRPr="00A908F2" w:rsidRDefault="00707B82" w:rsidP="004D0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21. </w:t>
      </w:r>
      <w:r w:rsidR="00A908F2"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в търговска реклама да се отправят политически внушения в полза или във вреда на една или друга партия, коалиция или инициативен комитет или кандидат.</w:t>
      </w:r>
    </w:p>
    <w:p w:rsidR="00A908F2" w:rsidRPr="00A908F2" w:rsidRDefault="00A908F2" w:rsidP="00707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1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ІІ. Специални правила относно агитационните материали</w:t>
      </w:r>
    </w:p>
    <w:p w:rsidR="00A908F2" w:rsidRPr="00D121E7" w:rsidRDefault="00A908F2" w:rsidP="00707B82">
      <w:pPr>
        <w:pStyle w:val="a7"/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време на предизборната кампания кандидатите, партиите, коалициите и инициативните комитети могат да изготвят и разпространяват плакати, обръщения и други агитационни материали.</w:t>
      </w:r>
    </w:p>
    <w:p w:rsidR="00A908F2" w:rsidRPr="00A908F2" w:rsidRDefault="00A908F2" w:rsidP="00707B82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всеки агитационен материал задължително се отбелязва от чие име се издава.</w:t>
      </w:r>
    </w:p>
    <w:p w:rsidR="00E9059D" w:rsidRPr="00D121E7" w:rsidRDefault="00A908F2" w:rsidP="00E9059D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агитационен материал съдържа информация, че купуването и продаването на гласове е престъпление, като информацията заема не по-малко от 10 на сто от лицевата площ на агитационния материал и е разположена в обособено поле. В аудио- и аудио-визуалните материали тази информация се съдържа като недвусмислено и разбираемо послание.</w:t>
      </w:r>
    </w:p>
    <w:p w:rsidR="005C48EB" w:rsidRPr="00D121E7" w:rsidRDefault="005C48EB" w:rsidP="004D0403">
      <w:pPr>
        <w:pStyle w:val="a6"/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21E7">
        <w:rPr>
          <w:rFonts w:ascii="Times New Roman" w:hAnsi="Times New Roman"/>
          <w:sz w:val="24"/>
          <w:szCs w:val="24"/>
        </w:rPr>
        <w:t>Агитационните материали се поставят на определени от кмета  места</w:t>
      </w:r>
      <w:r w:rsidRPr="00D121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121E7">
        <w:rPr>
          <w:rFonts w:ascii="Times New Roman" w:hAnsi="Times New Roman"/>
          <w:sz w:val="24"/>
          <w:szCs w:val="24"/>
        </w:rPr>
        <w:t xml:space="preserve">съгласно </w:t>
      </w:r>
      <w:r w:rsidRPr="00D121E7">
        <w:rPr>
          <w:rFonts w:ascii="Times New Roman" w:hAnsi="Times New Roman"/>
          <w:sz w:val="24"/>
          <w:szCs w:val="24"/>
          <w:u w:val="single"/>
        </w:rPr>
        <w:t>Приложение №1 и Приложение №2</w:t>
      </w:r>
      <w:r w:rsidRPr="00D121E7">
        <w:rPr>
          <w:rFonts w:ascii="Times New Roman" w:hAnsi="Times New Roman"/>
          <w:sz w:val="24"/>
          <w:szCs w:val="24"/>
        </w:rPr>
        <w:t>, които са неразделна част от настоящата заповед.</w:t>
      </w:r>
    </w:p>
    <w:p w:rsidR="004D0403" w:rsidRPr="00D121E7" w:rsidRDefault="004D0403" w:rsidP="004D0403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A908F2" w:rsidRPr="00A908F2" w:rsidRDefault="005C48EB" w:rsidP="005C48E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121E7">
        <w:rPr>
          <w:rFonts w:ascii="Times New Roman" w:hAnsi="Times New Roman"/>
          <w:sz w:val="24"/>
          <w:szCs w:val="24"/>
        </w:rPr>
        <w:t>5. Длъжностните лица  по кметства и населени места  определят със своя заповед местата за поставяне на предизборни материали на територията на съответните населени места при наличието на такива.</w:t>
      </w:r>
    </w:p>
    <w:p w:rsidR="00A908F2" w:rsidRPr="00A908F2" w:rsidRDefault="00A908F2" w:rsidP="00E90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 на кмета се оповестява публично и се изпраща на районната избирателна комисия.</w:t>
      </w:r>
    </w:p>
    <w:p w:rsidR="00A908F2" w:rsidRPr="00D121E7" w:rsidRDefault="00A908F2" w:rsidP="00E9059D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>Агитационни материали могат да се поставят на сгради, огради и витрини само след разрешение на собственика или управителя на имота.</w:t>
      </w:r>
    </w:p>
    <w:p w:rsidR="00E9059D" w:rsidRPr="00D121E7" w:rsidRDefault="00E9059D" w:rsidP="00E9059D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08F2" w:rsidRPr="00D121E7" w:rsidRDefault="00A908F2" w:rsidP="00E9059D">
      <w:pPr>
        <w:pStyle w:val="a7"/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Извън времето за провеждане на предизборната кампания (от датата на насрочване на изборите за народни представители – 1 август 2022 г. до началото на предизборната кампания – 2 септември 2022 г.) се забранява поставянето на предизборни агитационни материали. Сигналите за така поставените предизборни агитацион</w:t>
      </w:r>
      <w:r w:rsidR="00E9059D"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 материали се подават </w:t>
      </w: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съответно </w:t>
      </w:r>
      <w:r w:rsidR="00E9059D"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кмета на общината </w:t>
      </w: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кметството.</w:t>
      </w:r>
    </w:p>
    <w:p w:rsidR="00F77BEC" w:rsidRPr="00D121E7" w:rsidRDefault="00F77BEC" w:rsidP="00F77BEC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08F2" w:rsidRPr="00D121E7" w:rsidRDefault="00A908F2" w:rsidP="00F77BEC">
      <w:pPr>
        <w:pStyle w:val="a7"/>
        <w:numPr>
          <w:ilvl w:val="0"/>
          <w:numId w:val="7"/>
        </w:numPr>
        <w:tabs>
          <w:tab w:val="clear" w:pos="720"/>
          <w:tab w:val="num" w:pos="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Заповедта за премахване на предизборните агитационни материали се издава </w:t>
      </w:r>
      <w:r w:rsidR="00F77BEC"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незабавно </w:t>
      </w: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съотве</w:t>
      </w:r>
      <w:r w:rsidR="00F77BEC"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>тно от кмета на общината</w:t>
      </w: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кметството и се връчва на лицето, в чиято полза е материалът.</w:t>
      </w:r>
    </w:p>
    <w:p w:rsidR="00F77BEC" w:rsidRPr="00D121E7" w:rsidRDefault="00F77BEC" w:rsidP="00F77BEC">
      <w:pPr>
        <w:pStyle w:val="a7"/>
        <w:tabs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08F2" w:rsidRPr="00D121E7" w:rsidRDefault="00A908F2" w:rsidP="00F77BEC">
      <w:pPr>
        <w:pStyle w:val="a7"/>
        <w:numPr>
          <w:ilvl w:val="0"/>
          <w:numId w:val="7"/>
        </w:numPr>
        <w:tabs>
          <w:tab w:val="clear" w:pos="720"/>
          <w:tab w:val="num" w:pos="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лицето, в чиято полза е предизборният агитационен материал, не го отстрани в тридневен срок от издаването на заповедта, материалът се </w:t>
      </w:r>
      <w:r w:rsidR="00F77BEC"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премахва от  кмета на </w:t>
      </w: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</w:t>
      </w:r>
      <w:r w:rsidR="00F77BEC"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кметство, като при необходимост може да се поиска съдействие от органите на Министерството на вътрешните работи.</w:t>
      </w:r>
    </w:p>
    <w:p w:rsidR="00F77BEC" w:rsidRPr="00D121E7" w:rsidRDefault="00F77BEC" w:rsidP="00F77BEC">
      <w:pPr>
        <w:pStyle w:val="a7"/>
        <w:tabs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08F2" w:rsidRPr="00D121E7" w:rsidRDefault="00A908F2" w:rsidP="00F77BEC">
      <w:pPr>
        <w:pStyle w:val="a7"/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правомощията на районните избирателни комисии е да се произнасят по жалби за неправилно поставени агитационни материали по време на предизборната кампания. По решение на районната избират</w:t>
      </w:r>
      <w:r w:rsidR="00F77BEC"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>елна комисия кметът на общината,</w:t>
      </w: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кметството или кметският наместник премахва или изземва поставените и разпространени в нарушение </w:t>
      </w: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агитационни материали. При необходимост премахването и изземването става със съдействие на органите на Министерството на вътрешните работи.</w:t>
      </w:r>
    </w:p>
    <w:p w:rsidR="00A908F2" w:rsidRPr="00A908F2" w:rsidRDefault="00A908F2" w:rsidP="00F77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08F2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изборния ден премахването и изземването на такива материали може да става и по решение на секционните избирателни комисии.</w:t>
      </w:r>
    </w:p>
    <w:p w:rsidR="00A908F2" w:rsidRPr="00D121E7" w:rsidRDefault="00A908F2" w:rsidP="00F11D48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през изборния ден и до края на гласуването секционната избирателна комисия установи наличие на агитационни материали, поставени в изборните помещения или на разстояние по-малко от 50 метра от входа на сградата, в която е изборното помещение, тя незабавно ги отстранява.</w:t>
      </w:r>
    </w:p>
    <w:p w:rsidR="00F11D48" w:rsidRPr="00D121E7" w:rsidRDefault="00F11D48" w:rsidP="00F11D48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1D48" w:rsidRPr="00D121E7" w:rsidRDefault="00A908F2" w:rsidP="00F11D48">
      <w:pPr>
        <w:pStyle w:val="a7"/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необходимост отстраняването на тези агитационни материали се извършва със съдействието на кмета или кметския наместник и на органите на Министерството на вътрешните работи по решение на секционните избирателни комисии.</w:t>
      </w:r>
    </w:p>
    <w:p w:rsidR="00F11D48" w:rsidRPr="00D121E7" w:rsidRDefault="00F11D48" w:rsidP="00F11D48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08F2" w:rsidRPr="00D121E7" w:rsidRDefault="00A908F2" w:rsidP="00F11D48">
      <w:pPr>
        <w:pStyle w:val="a7"/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срок до 7 дни след изборния</w:t>
      </w:r>
      <w:r w:rsidR="00F11D48"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ден</w:t>
      </w:r>
      <w:r w:rsidR="005C48EB"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C48EB" w:rsidRPr="00D121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/10.10.2022 г./</w:t>
      </w:r>
      <w:r w:rsidRPr="00D121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партиите, коалициите и инициативните комитети премахват поставените от тях агитационни материали по повод на вече приключилите избори.</w:t>
      </w:r>
    </w:p>
    <w:p w:rsidR="005C48EB" w:rsidRPr="00D121E7" w:rsidRDefault="00A908F2" w:rsidP="005C48E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08F2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5C48EB" w:rsidRPr="00D121E7">
        <w:rPr>
          <w:rFonts w:ascii="Times New Roman" w:hAnsi="Times New Roman"/>
          <w:sz w:val="24"/>
          <w:szCs w:val="24"/>
        </w:rPr>
        <w:t xml:space="preserve">Нарушителите на настоящата заповед  се санкционират за всяко нарушение поотделно, съгласно  Част Трета – </w:t>
      </w:r>
      <w:proofErr w:type="spellStart"/>
      <w:r w:rsidR="005C48EB" w:rsidRPr="00D121E7">
        <w:rPr>
          <w:rFonts w:ascii="Times New Roman" w:hAnsi="Times New Roman"/>
          <w:sz w:val="24"/>
          <w:szCs w:val="24"/>
        </w:rPr>
        <w:t>Административнонаказателни</w:t>
      </w:r>
      <w:proofErr w:type="spellEnd"/>
      <w:r w:rsidR="005C48EB" w:rsidRPr="00D121E7">
        <w:rPr>
          <w:rFonts w:ascii="Times New Roman" w:hAnsi="Times New Roman"/>
          <w:sz w:val="24"/>
          <w:szCs w:val="24"/>
        </w:rPr>
        <w:t xml:space="preserve"> разпоредби от ИК .</w:t>
      </w:r>
    </w:p>
    <w:p w:rsidR="005C48EB" w:rsidRPr="00D121E7" w:rsidRDefault="005C48EB" w:rsidP="005C48E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C48EB" w:rsidRPr="00D121E7" w:rsidRDefault="005C48EB" w:rsidP="005C48E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121E7">
        <w:rPr>
          <w:rFonts w:ascii="Times New Roman" w:hAnsi="Times New Roman"/>
          <w:sz w:val="24"/>
          <w:szCs w:val="24"/>
        </w:rPr>
        <w:t xml:space="preserve">При поискване заповедта да се предостави на местните ръководства на политическите партии , коалиции и инициативни комитети регистрирани за участие в предизборната кампания. Със заповедта да бъдат запознати служителите от общинската администрация и гражданите на общината по подходящ начин /огласяване по РТВ, публикуване в интернет страницата на община Павликени /  </w:t>
      </w:r>
    </w:p>
    <w:p w:rsidR="005C48EB" w:rsidRPr="00D121E7" w:rsidRDefault="005C48EB" w:rsidP="005C48E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C48EB" w:rsidRPr="00D121E7" w:rsidRDefault="005C48EB" w:rsidP="005C48E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121E7">
        <w:rPr>
          <w:rFonts w:ascii="Times New Roman" w:hAnsi="Times New Roman"/>
          <w:sz w:val="24"/>
          <w:szCs w:val="24"/>
        </w:rPr>
        <w:t>Контрол по изпълнение на заповедта възлагам на  Началника на РУ на МВР –Павликени.</w:t>
      </w:r>
    </w:p>
    <w:p w:rsidR="005C48EB" w:rsidRPr="00D121E7" w:rsidRDefault="005C48EB" w:rsidP="005C48E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908F2" w:rsidRPr="00D121E7" w:rsidRDefault="005C48EB" w:rsidP="004D040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121E7">
        <w:rPr>
          <w:rFonts w:ascii="Times New Roman" w:hAnsi="Times New Roman"/>
          <w:sz w:val="24"/>
          <w:szCs w:val="24"/>
        </w:rPr>
        <w:t>Препис от настоящата заповед да се връчи на началника на  РУ на МВР Павликени, на РИК Велико Търново за сведение, на длъжностните лица по кметства за сведение и изпълнение, и на длъжностните лица от  общинска администрация и общинските стру</w:t>
      </w:r>
      <w:r w:rsidR="004D0403" w:rsidRPr="00D121E7">
        <w:rPr>
          <w:rFonts w:ascii="Times New Roman" w:hAnsi="Times New Roman"/>
          <w:sz w:val="24"/>
          <w:szCs w:val="24"/>
        </w:rPr>
        <w:t>ктури за сведение и изпълнение.</w:t>
      </w:r>
    </w:p>
    <w:p w:rsidR="004D0403" w:rsidRPr="00A908F2" w:rsidRDefault="004D0403" w:rsidP="004D040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D0403" w:rsidRPr="00D121E7" w:rsidRDefault="004D0403" w:rsidP="004D0403">
      <w:pPr>
        <w:pStyle w:val="a6"/>
        <w:rPr>
          <w:rFonts w:ascii="Times New Roman" w:hAnsi="Times New Roman"/>
          <w:b/>
          <w:sz w:val="24"/>
          <w:szCs w:val="24"/>
        </w:rPr>
      </w:pPr>
    </w:p>
    <w:p w:rsidR="004D0403" w:rsidRPr="00D121E7" w:rsidRDefault="004D0403" w:rsidP="004D0403">
      <w:pPr>
        <w:pStyle w:val="a6"/>
        <w:rPr>
          <w:rFonts w:ascii="Times New Roman" w:hAnsi="Times New Roman"/>
          <w:b/>
          <w:sz w:val="24"/>
          <w:szCs w:val="24"/>
          <w:lang w:val="en-US"/>
        </w:rPr>
      </w:pPr>
      <w:r w:rsidRPr="00D121E7">
        <w:rPr>
          <w:rFonts w:ascii="Times New Roman" w:hAnsi="Times New Roman"/>
          <w:b/>
          <w:sz w:val="24"/>
          <w:szCs w:val="24"/>
        </w:rPr>
        <w:t>инж.</w:t>
      </w:r>
      <w:r w:rsidR="000C55D8">
        <w:rPr>
          <w:rFonts w:ascii="Times New Roman" w:hAnsi="Times New Roman"/>
          <w:b/>
          <w:sz w:val="24"/>
          <w:szCs w:val="24"/>
        </w:rPr>
        <w:t xml:space="preserve"> </w:t>
      </w:r>
      <w:r w:rsidRPr="00D121E7">
        <w:rPr>
          <w:rFonts w:ascii="Times New Roman" w:hAnsi="Times New Roman"/>
          <w:b/>
          <w:sz w:val="24"/>
          <w:szCs w:val="24"/>
        </w:rPr>
        <w:t>ЕМАНУИЛ МАНОЛОВ</w:t>
      </w:r>
      <w:r w:rsidR="000A6326">
        <w:rPr>
          <w:rFonts w:ascii="Times New Roman" w:hAnsi="Times New Roman"/>
          <w:b/>
          <w:sz w:val="24"/>
          <w:szCs w:val="24"/>
        </w:rPr>
        <w:t>/П/</w:t>
      </w:r>
    </w:p>
    <w:p w:rsidR="004D0403" w:rsidRPr="00D121E7" w:rsidRDefault="004D0403" w:rsidP="004D0403">
      <w:pPr>
        <w:pStyle w:val="a6"/>
        <w:rPr>
          <w:rFonts w:ascii="Times New Roman" w:hAnsi="Times New Roman"/>
          <w:b/>
          <w:sz w:val="24"/>
          <w:szCs w:val="24"/>
        </w:rPr>
      </w:pPr>
      <w:r w:rsidRPr="00D121E7">
        <w:rPr>
          <w:rFonts w:ascii="Times New Roman" w:hAnsi="Times New Roman"/>
          <w:b/>
          <w:sz w:val="24"/>
          <w:szCs w:val="24"/>
        </w:rPr>
        <w:t xml:space="preserve">КМЕТ НА ОБЩИНА ПАВЛИКЕНИ </w:t>
      </w:r>
    </w:p>
    <w:p w:rsidR="004D0403" w:rsidRPr="00D121E7" w:rsidRDefault="004D0403" w:rsidP="004D0403">
      <w:pPr>
        <w:pStyle w:val="a6"/>
        <w:rPr>
          <w:rFonts w:ascii="Times New Roman" w:hAnsi="Times New Roman"/>
          <w:b/>
          <w:sz w:val="24"/>
          <w:szCs w:val="24"/>
        </w:rPr>
      </w:pPr>
    </w:p>
    <w:p w:rsidR="004D0403" w:rsidRPr="00D121E7" w:rsidRDefault="004D0403" w:rsidP="004D0403">
      <w:pPr>
        <w:pStyle w:val="a6"/>
        <w:rPr>
          <w:rFonts w:ascii="Times New Roman" w:hAnsi="Times New Roman"/>
          <w:b/>
          <w:sz w:val="24"/>
          <w:szCs w:val="24"/>
        </w:rPr>
      </w:pPr>
    </w:p>
    <w:p w:rsidR="000A6326" w:rsidRPr="000A6326" w:rsidRDefault="000A6326" w:rsidP="000A6326">
      <w:pPr>
        <w:pStyle w:val="a6"/>
        <w:rPr>
          <w:rFonts w:ascii="Times New Roman" w:hAnsi="Times New Roman"/>
          <w:b/>
          <w:sz w:val="24"/>
          <w:szCs w:val="24"/>
          <w:lang w:eastAsia="bg-BG"/>
        </w:rPr>
      </w:pPr>
      <w:r w:rsidRPr="000A6326">
        <w:rPr>
          <w:rFonts w:ascii="Times New Roman" w:hAnsi="Times New Roman"/>
          <w:b/>
          <w:sz w:val="24"/>
          <w:szCs w:val="24"/>
          <w:lang w:eastAsia="bg-BG"/>
        </w:rPr>
        <w:t>ВЯРНО С ОРИГИНАЛА</w:t>
      </w:r>
    </w:p>
    <w:p w:rsidR="000A6326" w:rsidRPr="000A6326" w:rsidRDefault="000A6326" w:rsidP="000A6326">
      <w:pPr>
        <w:pStyle w:val="a6"/>
        <w:rPr>
          <w:rFonts w:ascii="Times New Roman" w:hAnsi="Times New Roman"/>
          <w:b/>
          <w:sz w:val="24"/>
          <w:szCs w:val="24"/>
          <w:lang w:eastAsia="bg-BG"/>
        </w:rPr>
      </w:pPr>
      <w:r w:rsidRPr="000A6326">
        <w:rPr>
          <w:rFonts w:ascii="Times New Roman" w:hAnsi="Times New Roman"/>
          <w:b/>
          <w:sz w:val="24"/>
          <w:szCs w:val="24"/>
          <w:lang w:eastAsia="bg-BG"/>
        </w:rPr>
        <w:t>ПРИ ОБЩИНА ПАВЛИКЕНИ</w:t>
      </w:r>
    </w:p>
    <w:p w:rsidR="00A908F2" w:rsidRPr="000A6326" w:rsidRDefault="000A6326" w:rsidP="000A6326">
      <w:pPr>
        <w:pStyle w:val="a6"/>
        <w:rPr>
          <w:rFonts w:ascii="Times New Roman" w:hAnsi="Times New Roman"/>
          <w:b/>
          <w:sz w:val="24"/>
          <w:szCs w:val="24"/>
          <w:lang w:eastAsia="bg-BG"/>
        </w:rPr>
      </w:pPr>
      <w:r w:rsidRPr="000A6326">
        <w:rPr>
          <w:rFonts w:ascii="Times New Roman" w:hAnsi="Times New Roman"/>
          <w:b/>
          <w:sz w:val="24"/>
          <w:szCs w:val="24"/>
          <w:lang w:eastAsia="bg-BG"/>
        </w:rPr>
        <w:t>РУМЯНКА ГАВРАИЛОВА/П/</w:t>
      </w:r>
      <w:r w:rsidR="00A908F2" w:rsidRPr="000A6326">
        <w:rPr>
          <w:rFonts w:ascii="Times New Roman" w:hAnsi="Times New Roman"/>
          <w:b/>
          <w:sz w:val="24"/>
          <w:szCs w:val="24"/>
          <w:lang w:eastAsia="bg-BG"/>
        </w:rPr>
        <w:t> </w:t>
      </w:r>
    </w:p>
    <w:p w:rsidR="000A6326" w:rsidRDefault="000A6326" w:rsidP="000A6326">
      <w:pPr>
        <w:pStyle w:val="a6"/>
        <w:rPr>
          <w:rFonts w:ascii="Times New Roman" w:hAnsi="Times New Roman"/>
          <w:b/>
          <w:sz w:val="24"/>
          <w:szCs w:val="24"/>
          <w:lang w:eastAsia="bg-BG"/>
        </w:rPr>
      </w:pPr>
      <w:r w:rsidRPr="000A6326">
        <w:rPr>
          <w:rFonts w:ascii="Times New Roman" w:hAnsi="Times New Roman"/>
          <w:b/>
          <w:sz w:val="24"/>
          <w:szCs w:val="24"/>
          <w:lang w:eastAsia="bg-BG"/>
        </w:rPr>
        <w:t>СЕКРЕТАР НА ОБЩИНА</w:t>
      </w:r>
    </w:p>
    <w:p w:rsidR="00D311DF" w:rsidRDefault="00D311DF" w:rsidP="000A6326">
      <w:pPr>
        <w:pStyle w:val="a6"/>
        <w:rPr>
          <w:rFonts w:ascii="Times New Roman" w:hAnsi="Times New Roman"/>
          <w:b/>
          <w:sz w:val="24"/>
          <w:szCs w:val="24"/>
          <w:lang w:eastAsia="bg-BG"/>
        </w:rPr>
      </w:pPr>
    </w:p>
    <w:p w:rsidR="00D311DF" w:rsidRDefault="00D311DF" w:rsidP="000A6326">
      <w:pPr>
        <w:pStyle w:val="a6"/>
        <w:rPr>
          <w:rFonts w:ascii="Times New Roman" w:hAnsi="Times New Roman"/>
          <w:b/>
          <w:sz w:val="24"/>
          <w:szCs w:val="24"/>
          <w:lang w:eastAsia="bg-BG"/>
        </w:rPr>
      </w:pPr>
    </w:p>
    <w:p w:rsidR="00D311DF" w:rsidRDefault="00D311DF" w:rsidP="000A6326">
      <w:pPr>
        <w:pStyle w:val="a6"/>
        <w:rPr>
          <w:rFonts w:ascii="Times New Roman" w:hAnsi="Times New Roman"/>
          <w:b/>
          <w:sz w:val="24"/>
          <w:szCs w:val="24"/>
          <w:lang w:eastAsia="bg-BG"/>
        </w:rPr>
      </w:pPr>
    </w:p>
    <w:p w:rsidR="00D311DF" w:rsidRDefault="00D311DF" w:rsidP="000A6326">
      <w:pPr>
        <w:pStyle w:val="a6"/>
        <w:rPr>
          <w:rFonts w:ascii="Times New Roman" w:hAnsi="Times New Roman"/>
          <w:b/>
          <w:sz w:val="24"/>
          <w:szCs w:val="24"/>
          <w:lang w:eastAsia="bg-BG"/>
        </w:rPr>
      </w:pPr>
    </w:p>
    <w:p w:rsidR="00D311DF" w:rsidRDefault="00D311DF" w:rsidP="000A6326">
      <w:pPr>
        <w:pStyle w:val="a6"/>
        <w:rPr>
          <w:rFonts w:ascii="Times New Roman" w:hAnsi="Times New Roman"/>
          <w:b/>
          <w:sz w:val="24"/>
          <w:szCs w:val="24"/>
          <w:lang w:eastAsia="bg-BG"/>
        </w:rPr>
      </w:pPr>
    </w:p>
    <w:p w:rsidR="00D311DF" w:rsidRDefault="00D311DF" w:rsidP="000A6326">
      <w:pPr>
        <w:pStyle w:val="a6"/>
        <w:rPr>
          <w:rFonts w:ascii="Times New Roman" w:hAnsi="Times New Roman"/>
          <w:b/>
          <w:sz w:val="24"/>
          <w:szCs w:val="24"/>
          <w:lang w:eastAsia="bg-BG"/>
        </w:rPr>
      </w:pPr>
    </w:p>
    <w:p w:rsidR="00D311DF" w:rsidRPr="00AD6F6C" w:rsidRDefault="00D311DF" w:rsidP="00D311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AD6F6C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D311DF" w:rsidRPr="001B0BFE" w:rsidRDefault="00D311DF" w:rsidP="00D311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Към Заповед № РД – 02 -11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3122/29.08.2022 г.</w:t>
      </w:r>
    </w:p>
    <w:p w:rsidR="00D311DF" w:rsidRDefault="00D311DF" w:rsidP="00D311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D311DF" w:rsidRDefault="00D311DF" w:rsidP="00D311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D311DF" w:rsidRPr="00AD6F6C" w:rsidRDefault="00D311DF" w:rsidP="00D311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2925"/>
        <w:gridCol w:w="2786"/>
        <w:gridCol w:w="2345"/>
      </w:tblGrid>
      <w:tr w:rsidR="00D311DF" w:rsidRPr="00AD6F6C" w:rsidTr="00C67BB2">
        <w:tc>
          <w:tcPr>
            <w:tcW w:w="1006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25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786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ПОЯСНЕНИЕ</w:t>
            </w:r>
          </w:p>
        </w:tc>
        <w:tc>
          <w:tcPr>
            <w:tcW w:w="2345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</w:tc>
      </w:tr>
      <w:tr w:rsidR="00D311DF" w:rsidRPr="00AD6F6C" w:rsidTr="00C67BB2">
        <w:tc>
          <w:tcPr>
            <w:tcW w:w="1006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25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 xml:space="preserve">Бул. „Руски”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гр. Павликени</w:t>
            </w:r>
          </w:p>
        </w:tc>
        <w:tc>
          <w:tcPr>
            <w:tcW w:w="2786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Кръстовище с ул. „Христо Смирненски” – мост на р. Павликенска</w:t>
            </w:r>
          </w:p>
        </w:tc>
        <w:tc>
          <w:tcPr>
            <w:tcW w:w="2345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цилиндър</w:t>
            </w:r>
          </w:p>
        </w:tc>
      </w:tr>
      <w:tr w:rsidR="00D311DF" w:rsidRPr="00AD6F6C" w:rsidTr="00C67BB2">
        <w:tc>
          <w:tcPr>
            <w:tcW w:w="1006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25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Ул. „Ал. Стамболийски”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 гр. Павликени</w:t>
            </w:r>
          </w:p>
        </w:tc>
        <w:tc>
          <w:tcPr>
            <w:tcW w:w="2786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Кръстовище с ул. „Асен Златаров” – страната на пощата</w:t>
            </w:r>
          </w:p>
        </w:tc>
        <w:tc>
          <w:tcPr>
            <w:tcW w:w="2345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цилиндър</w:t>
            </w:r>
          </w:p>
        </w:tc>
      </w:tr>
      <w:tr w:rsidR="00D311DF" w:rsidRPr="00AD6F6C" w:rsidTr="00C67BB2">
        <w:tc>
          <w:tcPr>
            <w:tcW w:w="1006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925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Ул. „Васил Левски”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 гр. Павликени</w:t>
            </w:r>
          </w:p>
        </w:tc>
        <w:tc>
          <w:tcPr>
            <w:tcW w:w="2786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Кръстовище с ул. „Димитър Благоев” – до бл.№9 до зоомагазин</w:t>
            </w:r>
          </w:p>
        </w:tc>
        <w:tc>
          <w:tcPr>
            <w:tcW w:w="2345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цилиндър</w:t>
            </w:r>
          </w:p>
        </w:tc>
      </w:tr>
      <w:tr w:rsidR="00D311DF" w:rsidRPr="00AD6F6C" w:rsidTr="00C67BB2">
        <w:tc>
          <w:tcPr>
            <w:tcW w:w="1006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925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Ул. „</w:t>
            </w:r>
            <w:proofErr w:type="spellStart"/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Св.Св.</w:t>
            </w:r>
            <w:proofErr w:type="spellEnd"/>
            <w:r w:rsidRPr="00AD6F6C">
              <w:rPr>
                <w:rFonts w:ascii="Times New Roman" w:hAnsi="Times New Roman"/>
                <w:b/>
                <w:sz w:val="24"/>
                <w:szCs w:val="24"/>
              </w:rPr>
              <w:t xml:space="preserve"> Кирил и Методий”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 гр. Павликени</w:t>
            </w:r>
          </w:p>
        </w:tc>
        <w:tc>
          <w:tcPr>
            <w:tcW w:w="2786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Кръстовище с ул. „Ст. Караджа” – тревна площ</w:t>
            </w:r>
          </w:p>
        </w:tc>
        <w:tc>
          <w:tcPr>
            <w:tcW w:w="2345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цилиндър</w:t>
            </w:r>
          </w:p>
        </w:tc>
      </w:tr>
      <w:tr w:rsidR="00D311DF" w:rsidRPr="00AD6F6C" w:rsidTr="00C67BB2">
        <w:tc>
          <w:tcPr>
            <w:tcW w:w="1006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925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Ул. „Христо Смирненски”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 гр. Павликени</w:t>
            </w:r>
          </w:p>
        </w:tc>
        <w:tc>
          <w:tcPr>
            <w:tcW w:w="2786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Кооперативен пазар, до вход от към ул. „Панайот Венков”</w:t>
            </w:r>
          </w:p>
        </w:tc>
        <w:tc>
          <w:tcPr>
            <w:tcW w:w="2345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цилиндър</w:t>
            </w:r>
          </w:p>
        </w:tc>
      </w:tr>
      <w:tr w:rsidR="00D311DF" w:rsidRPr="00AD6F6C" w:rsidTr="00C67BB2">
        <w:tc>
          <w:tcPr>
            <w:tcW w:w="1006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 xml:space="preserve">Ул.” Цар Иван Асен </w:t>
            </w:r>
          </w:p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ІІ”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 гр. Павликени</w:t>
            </w:r>
          </w:p>
        </w:tc>
        <w:tc>
          <w:tcPr>
            <w:tcW w:w="2786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Кръстовище с ул. „Ат. х. Славчев” до хотел Полтава</w:t>
            </w:r>
          </w:p>
        </w:tc>
        <w:tc>
          <w:tcPr>
            <w:tcW w:w="2345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цилиндър</w:t>
            </w:r>
          </w:p>
        </w:tc>
      </w:tr>
      <w:tr w:rsidR="00D311DF" w:rsidRPr="00AD6F6C" w:rsidTr="00C67BB2">
        <w:tc>
          <w:tcPr>
            <w:tcW w:w="1006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Бул. „3 март”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 гр. Павликени</w:t>
            </w:r>
          </w:p>
        </w:tc>
        <w:tc>
          <w:tcPr>
            <w:tcW w:w="2786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 xml:space="preserve">Градски парк „Кирил </w:t>
            </w:r>
            <w:proofErr w:type="spellStart"/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Ракаров</w:t>
            </w:r>
            <w:proofErr w:type="spellEnd"/>
            <w:r w:rsidRPr="00AD6F6C">
              <w:rPr>
                <w:rFonts w:ascii="Times New Roman" w:hAnsi="Times New Roman"/>
                <w:b/>
                <w:sz w:val="24"/>
                <w:szCs w:val="24"/>
              </w:rPr>
              <w:t xml:space="preserve">” вход за </w:t>
            </w:r>
            <w:proofErr w:type="spellStart"/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Зоокът</w:t>
            </w:r>
            <w:proofErr w:type="spellEnd"/>
          </w:p>
        </w:tc>
        <w:tc>
          <w:tcPr>
            <w:tcW w:w="2345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цилиндър</w:t>
            </w:r>
          </w:p>
        </w:tc>
      </w:tr>
      <w:tr w:rsidR="00D311DF" w:rsidRPr="00AD6F6C" w:rsidTr="00C67BB2">
        <w:tc>
          <w:tcPr>
            <w:tcW w:w="1006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Ул. „</w:t>
            </w:r>
            <w:proofErr w:type="spellStart"/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Ат.х</w:t>
            </w:r>
            <w:proofErr w:type="spellEnd"/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. Славчев”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 гр. Павликени</w:t>
            </w:r>
          </w:p>
        </w:tc>
        <w:tc>
          <w:tcPr>
            <w:tcW w:w="2786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Кръстовище с ул. „Отец Паисий” до паркинг на магазин „</w:t>
            </w:r>
            <w:proofErr w:type="spellStart"/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Теос</w:t>
            </w:r>
            <w:proofErr w:type="spellEnd"/>
            <w:r w:rsidRPr="00AD6F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груп</w:t>
            </w:r>
            <w:proofErr w:type="spellEnd"/>
            <w:r w:rsidRPr="00AD6F6C">
              <w:rPr>
                <w:rFonts w:ascii="Times New Roman" w:hAnsi="Times New Roman"/>
                <w:b/>
                <w:sz w:val="24"/>
                <w:szCs w:val="24"/>
              </w:rPr>
              <w:t xml:space="preserve"> БГ”</w:t>
            </w:r>
          </w:p>
        </w:tc>
        <w:tc>
          <w:tcPr>
            <w:tcW w:w="2345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цилиндър</w:t>
            </w:r>
          </w:p>
        </w:tc>
      </w:tr>
      <w:tr w:rsidR="00D311DF" w:rsidRPr="00AD6F6C" w:rsidTr="00C67BB2">
        <w:tc>
          <w:tcPr>
            <w:tcW w:w="1006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Ул. „Васил Левски”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 гр. Павликени</w:t>
            </w:r>
          </w:p>
        </w:tc>
        <w:tc>
          <w:tcPr>
            <w:tcW w:w="2786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Кръстовище с ул. „Цар Иван Асен ІІ”  до Тото пункт</w:t>
            </w:r>
          </w:p>
        </w:tc>
        <w:tc>
          <w:tcPr>
            <w:tcW w:w="2345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цилиндър</w:t>
            </w:r>
          </w:p>
        </w:tc>
      </w:tr>
      <w:tr w:rsidR="00D311DF" w:rsidRPr="00AD6F6C" w:rsidTr="00C67BB2">
        <w:tc>
          <w:tcPr>
            <w:tcW w:w="1006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Пл. „Свобода”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 гр. Павликени</w:t>
            </w:r>
          </w:p>
        </w:tc>
        <w:tc>
          <w:tcPr>
            <w:tcW w:w="2786" w:type="dxa"/>
          </w:tcPr>
          <w:p w:rsidR="00D311DF" w:rsidRPr="00AD6F6C" w:rsidRDefault="00D311DF" w:rsidP="00C67BB2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Срещу </w:t>
            </w: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 xml:space="preserve"> банка УниКредит Булбанк</w:t>
            </w:r>
          </w:p>
        </w:tc>
        <w:tc>
          <w:tcPr>
            <w:tcW w:w="2345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цилиндър</w:t>
            </w:r>
          </w:p>
        </w:tc>
      </w:tr>
      <w:tr w:rsidR="00D311DF" w:rsidRPr="00AD6F6C" w:rsidTr="00C67BB2">
        <w:tc>
          <w:tcPr>
            <w:tcW w:w="1006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25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„Васил Петлешков” , гр. Павликени</w:t>
            </w:r>
          </w:p>
        </w:tc>
        <w:tc>
          <w:tcPr>
            <w:tcW w:w="2786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Тревна площ, до паркинг на МБАЛ Павликени</w:t>
            </w:r>
          </w:p>
        </w:tc>
        <w:tc>
          <w:tcPr>
            <w:tcW w:w="2345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цилиндър</w:t>
            </w:r>
          </w:p>
        </w:tc>
      </w:tr>
      <w:tr w:rsidR="00D311DF" w:rsidRPr="00AD6F6C" w:rsidTr="00C67BB2">
        <w:tc>
          <w:tcPr>
            <w:tcW w:w="1006" w:type="dxa"/>
          </w:tcPr>
          <w:p w:rsidR="00D311DF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D311DF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Бул. „Руски” , гр. Павликени</w:t>
            </w:r>
          </w:p>
        </w:tc>
        <w:tc>
          <w:tcPr>
            <w:tcW w:w="2786" w:type="dxa"/>
          </w:tcPr>
          <w:p w:rsidR="00D311DF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Кръстовище с ул. „Филип Тотю” – вход магазин „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Абсолют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+” - Стадиона</w:t>
            </w:r>
          </w:p>
        </w:tc>
        <w:tc>
          <w:tcPr>
            <w:tcW w:w="2345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цилиндър</w:t>
            </w:r>
          </w:p>
        </w:tc>
      </w:tr>
      <w:tr w:rsidR="00D311DF" w:rsidRPr="00AD6F6C" w:rsidTr="00C67BB2">
        <w:tc>
          <w:tcPr>
            <w:tcW w:w="1006" w:type="dxa"/>
          </w:tcPr>
          <w:p w:rsidR="00D311DF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D311DF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Бул. „Раковски” , гр. Павликени</w:t>
            </w:r>
          </w:p>
        </w:tc>
        <w:tc>
          <w:tcPr>
            <w:tcW w:w="2786" w:type="dxa"/>
          </w:tcPr>
          <w:p w:rsidR="00D311DF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Кръстовище с ул. „Ловец” до Исторически музей</w:t>
            </w:r>
          </w:p>
        </w:tc>
        <w:tc>
          <w:tcPr>
            <w:tcW w:w="2345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цилиндър</w:t>
            </w:r>
          </w:p>
        </w:tc>
      </w:tr>
      <w:tr w:rsidR="00D311DF" w:rsidRPr="00AD6F6C" w:rsidTr="00C67BB2">
        <w:tc>
          <w:tcPr>
            <w:tcW w:w="1006" w:type="dxa"/>
          </w:tcPr>
          <w:p w:rsidR="00D311DF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925" w:type="dxa"/>
          </w:tcPr>
          <w:p w:rsidR="00D311DF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„Бачо Киро” , гр. Павликени</w:t>
            </w:r>
          </w:p>
        </w:tc>
        <w:tc>
          <w:tcPr>
            <w:tcW w:w="2786" w:type="dxa"/>
          </w:tcPr>
          <w:p w:rsidR="00D311DF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Кръстовище с ул. „Христо Смирненски”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 магазин за строителни материали</w:t>
            </w:r>
          </w:p>
        </w:tc>
        <w:tc>
          <w:tcPr>
            <w:tcW w:w="2345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цилиндър</w:t>
            </w:r>
          </w:p>
        </w:tc>
      </w:tr>
      <w:tr w:rsidR="00D311DF" w:rsidRPr="00AD6F6C" w:rsidTr="00C67BB2">
        <w:tc>
          <w:tcPr>
            <w:tcW w:w="1006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25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„Панайот Венков” , гр. Павликени</w:t>
            </w:r>
          </w:p>
        </w:tc>
        <w:tc>
          <w:tcPr>
            <w:tcW w:w="2786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Р-т „Лебеда” до вход на кооперативен пазар</w:t>
            </w:r>
          </w:p>
        </w:tc>
        <w:tc>
          <w:tcPr>
            <w:tcW w:w="2345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табло</w:t>
            </w:r>
          </w:p>
        </w:tc>
      </w:tr>
      <w:tr w:rsidR="00D311DF" w:rsidRPr="00AD6F6C" w:rsidTr="00C67BB2">
        <w:tc>
          <w:tcPr>
            <w:tcW w:w="1006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925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„Илия Златев”№15, гр. Павликени</w:t>
            </w:r>
          </w:p>
        </w:tc>
        <w:tc>
          <w:tcPr>
            <w:tcW w:w="2786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Срещу ОУ „Св. Климент  Охридски” гр. Павликени</w:t>
            </w:r>
          </w:p>
        </w:tc>
        <w:tc>
          <w:tcPr>
            <w:tcW w:w="2345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табло</w:t>
            </w:r>
          </w:p>
        </w:tc>
      </w:tr>
      <w:tr w:rsidR="00D311DF" w:rsidRPr="00AD6F6C" w:rsidTr="00C67BB2">
        <w:tc>
          <w:tcPr>
            <w:tcW w:w="1006" w:type="dxa"/>
          </w:tcPr>
          <w:p w:rsidR="00D311DF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925" w:type="dxa"/>
          </w:tcPr>
          <w:p w:rsidR="00D311DF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Ул. „Илия Златев“ </w:t>
            </w:r>
          </w:p>
        </w:tc>
        <w:tc>
          <w:tcPr>
            <w:tcW w:w="2786" w:type="dxa"/>
          </w:tcPr>
          <w:p w:rsidR="00D311DF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C91">
              <w:rPr>
                <w:rFonts w:ascii="Times New Roman" w:hAnsi="Times New Roman"/>
                <w:b/>
                <w:sz w:val="24"/>
                <w:szCs w:val="24"/>
              </w:rPr>
              <w:t>Ул. „Илия Златев“ срещу блок № 55</w:t>
            </w:r>
          </w:p>
        </w:tc>
        <w:tc>
          <w:tcPr>
            <w:tcW w:w="2345" w:type="dxa"/>
          </w:tcPr>
          <w:p w:rsidR="00D311DF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цилиндър</w:t>
            </w:r>
          </w:p>
        </w:tc>
      </w:tr>
      <w:tr w:rsidR="00D311DF" w:rsidRPr="00AD6F6C" w:rsidTr="00C67BB2">
        <w:tc>
          <w:tcPr>
            <w:tcW w:w="1006" w:type="dxa"/>
          </w:tcPr>
          <w:p w:rsidR="00D311DF" w:rsidRPr="00A45D93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925" w:type="dxa"/>
          </w:tcPr>
          <w:p w:rsidR="00D311DF" w:rsidRPr="004C3C91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„Христо Ботев“</w:t>
            </w:r>
          </w:p>
        </w:tc>
        <w:tc>
          <w:tcPr>
            <w:tcW w:w="2786" w:type="dxa"/>
          </w:tcPr>
          <w:p w:rsidR="00D311DF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Кръстовище с ул. „Христо Ботев“ и ул. „19-ти февруари“ тревно площ пред СУ „Бачо Киро“</w:t>
            </w:r>
          </w:p>
        </w:tc>
        <w:tc>
          <w:tcPr>
            <w:tcW w:w="2345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цилиндър</w:t>
            </w:r>
          </w:p>
        </w:tc>
      </w:tr>
      <w:tr w:rsidR="00D311DF" w:rsidRPr="00AD6F6C" w:rsidTr="00C67BB2">
        <w:tc>
          <w:tcPr>
            <w:tcW w:w="1006" w:type="dxa"/>
          </w:tcPr>
          <w:p w:rsidR="00D311DF" w:rsidRPr="004C3C91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2925" w:type="dxa"/>
          </w:tcPr>
          <w:p w:rsidR="00D311DF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Кръстовище на Ул. “Ловец“ и ул. „В. Петлешков“</w:t>
            </w:r>
          </w:p>
        </w:tc>
        <w:tc>
          <w:tcPr>
            <w:tcW w:w="2786" w:type="dxa"/>
          </w:tcPr>
          <w:p w:rsidR="00D311DF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C91">
              <w:rPr>
                <w:rFonts w:ascii="Times New Roman" w:hAnsi="Times New Roman"/>
                <w:b/>
                <w:sz w:val="24"/>
                <w:szCs w:val="24"/>
              </w:rPr>
              <w:t>Кръстовище на ул.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3C91">
              <w:rPr>
                <w:rFonts w:ascii="Times New Roman" w:hAnsi="Times New Roman"/>
                <w:b/>
                <w:sz w:val="24"/>
                <w:szCs w:val="24"/>
              </w:rPr>
              <w:t>“Ловец“ и ул. „В. Петлешков“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тревна площ</w:t>
            </w:r>
          </w:p>
        </w:tc>
        <w:tc>
          <w:tcPr>
            <w:tcW w:w="2345" w:type="dxa"/>
          </w:tcPr>
          <w:p w:rsidR="00D311DF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Триъгълно табло</w:t>
            </w:r>
          </w:p>
        </w:tc>
      </w:tr>
    </w:tbl>
    <w:p w:rsidR="00D311DF" w:rsidRDefault="00D311DF" w:rsidP="00D311D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D311DF" w:rsidRDefault="00D311DF" w:rsidP="00D311D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D311DF" w:rsidRDefault="00D311DF" w:rsidP="00D311D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D311DF" w:rsidRDefault="00D311DF" w:rsidP="00D311D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D311DF" w:rsidRDefault="00D311DF" w:rsidP="00D311D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ИЗГОТВИЛ:/п/</w:t>
      </w:r>
    </w:p>
    <w:p w:rsidR="00D311DF" w:rsidRDefault="00D311DF" w:rsidP="00D311D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РУМЯНКА ГАВРАИЛОВА</w:t>
      </w:r>
    </w:p>
    <w:p w:rsidR="00D311DF" w:rsidRDefault="00D311DF" w:rsidP="00D311D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 НА ОБЩИНА ПАВЛИКЕНИ</w:t>
      </w:r>
    </w:p>
    <w:p w:rsidR="00D311DF" w:rsidRDefault="00D311DF" w:rsidP="00D311D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D311DF" w:rsidRDefault="00D311DF" w:rsidP="00D311D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311DF" w:rsidRDefault="00D311DF" w:rsidP="00D311D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311DF" w:rsidRDefault="00D311DF" w:rsidP="00D311D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311DF" w:rsidRDefault="00D311DF" w:rsidP="00D311D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311DF" w:rsidRDefault="00D311DF" w:rsidP="00D311D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311DF" w:rsidRDefault="00D311DF" w:rsidP="00D311D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311DF" w:rsidRDefault="00D311DF" w:rsidP="00D311D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311DF" w:rsidRDefault="00D311DF" w:rsidP="00D311D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311DF" w:rsidRDefault="00D311DF" w:rsidP="00D311D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311DF" w:rsidRDefault="00D311DF" w:rsidP="00D311D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311DF" w:rsidRDefault="00D311DF" w:rsidP="00D311D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311DF" w:rsidRDefault="00D311DF" w:rsidP="00D311D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311DF" w:rsidRDefault="00D311DF" w:rsidP="00D311D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311DF" w:rsidRDefault="00D311DF" w:rsidP="00D311D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311DF" w:rsidRDefault="00D311DF" w:rsidP="00D311D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311DF" w:rsidRDefault="00D311DF" w:rsidP="00D311D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311DF" w:rsidRDefault="00D311DF" w:rsidP="00D311D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311DF" w:rsidRDefault="00D311DF" w:rsidP="00D311D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311DF" w:rsidRDefault="00D311DF" w:rsidP="00D311D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311DF" w:rsidRDefault="00D311DF" w:rsidP="00D311D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311DF" w:rsidRDefault="00D311DF" w:rsidP="00D311D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311DF" w:rsidRDefault="00D311DF" w:rsidP="00D311D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311DF" w:rsidRDefault="00D311DF" w:rsidP="00D311DF">
      <w:pPr>
        <w:pStyle w:val="a6"/>
        <w:rPr>
          <w:rFonts w:ascii="Times New Roman" w:hAnsi="Times New Roman"/>
          <w:b/>
          <w:sz w:val="24"/>
          <w:szCs w:val="24"/>
        </w:rPr>
      </w:pPr>
    </w:p>
    <w:p w:rsidR="00D311DF" w:rsidRDefault="00D311DF" w:rsidP="00D311DF">
      <w:pPr>
        <w:pStyle w:val="a6"/>
        <w:rPr>
          <w:rFonts w:ascii="Times New Roman" w:hAnsi="Times New Roman"/>
          <w:b/>
          <w:sz w:val="24"/>
          <w:szCs w:val="24"/>
        </w:rPr>
      </w:pPr>
    </w:p>
    <w:p w:rsidR="00D311DF" w:rsidRPr="00AD3ECD" w:rsidRDefault="00D311DF" w:rsidP="00D311DF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3ECD">
        <w:rPr>
          <w:rFonts w:ascii="Times New Roman" w:hAnsi="Times New Roman"/>
          <w:b/>
          <w:sz w:val="24"/>
          <w:szCs w:val="24"/>
          <w:u w:val="single"/>
        </w:rPr>
        <w:lastRenderedPageBreak/>
        <w:t>ОБЩИНА П А В Л И К Е Н И</w:t>
      </w:r>
    </w:p>
    <w:p w:rsidR="00D311DF" w:rsidRDefault="00D311DF" w:rsidP="00D311D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311DF" w:rsidRDefault="00D311DF" w:rsidP="00D311D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311DF" w:rsidRPr="00AD6F6C" w:rsidRDefault="00D311DF" w:rsidP="00D311D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311DF" w:rsidRPr="00AD6F6C" w:rsidRDefault="00D311DF" w:rsidP="00D311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№2</w:t>
      </w:r>
    </w:p>
    <w:p w:rsidR="00D311DF" w:rsidRDefault="00D311DF" w:rsidP="00D311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Към Заповед № РД – 02 -11- 3122/29.08.2022 г.</w:t>
      </w:r>
    </w:p>
    <w:p w:rsidR="00D311DF" w:rsidRDefault="00D311DF" w:rsidP="00D311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D311DF" w:rsidRPr="00AD6F6C" w:rsidRDefault="00D311DF" w:rsidP="00D311D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813"/>
        <w:gridCol w:w="2749"/>
        <w:gridCol w:w="2544"/>
      </w:tblGrid>
      <w:tr w:rsidR="00D311DF" w:rsidRPr="00AD6F6C" w:rsidTr="00C67BB2">
        <w:tc>
          <w:tcPr>
            <w:tcW w:w="1101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18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977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ПОЯСНЕНИЕ</w:t>
            </w:r>
          </w:p>
        </w:tc>
        <w:tc>
          <w:tcPr>
            <w:tcW w:w="2551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F6C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</w:tc>
      </w:tr>
      <w:tr w:rsidR="00D311DF" w:rsidRPr="00AD6F6C" w:rsidTr="00C67BB2">
        <w:tc>
          <w:tcPr>
            <w:tcW w:w="1101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територията на населените места включени в състава на Община Павликени</w:t>
            </w:r>
          </w:p>
        </w:tc>
        <w:tc>
          <w:tcPr>
            <w:tcW w:w="2977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Автоспирки/метална конструкция/</w:t>
            </w:r>
          </w:p>
        </w:tc>
      </w:tr>
      <w:tr w:rsidR="00D311DF" w:rsidRPr="00AD6F6C" w:rsidTr="00C67BB2">
        <w:tc>
          <w:tcPr>
            <w:tcW w:w="1101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Бул. „Руски” №18, гр. Павликени</w:t>
            </w:r>
          </w:p>
        </w:tc>
        <w:tc>
          <w:tcPr>
            <w:tcW w:w="2977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Срещу магазин „Т-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2551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автоспирка/метална конструкция/</w:t>
            </w:r>
          </w:p>
        </w:tc>
      </w:tr>
      <w:tr w:rsidR="00D311DF" w:rsidRPr="00AD6F6C" w:rsidTr="00C67BB2">
        <w:tc>
          <w:tcPr>
            <w:tcW w:w="1101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Ул. „Илия Златев” , гр. Павликени </w:t>
            </w:r>
          </w:p>
        </w:tc>
        <w:tc>
          <w:tcPr>
            <w:tcW w:w="2977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Кръстовище с ул. „Тошо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Кътев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” изход за Община Сухиндол</w:t>
            </w:r>
          </w:p>
        </w:tc>
        <w:tc>
          <w:tcPr>
            <w:tcW w:w="2551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автоспирка/метална конструкция/</w:t>
            </w:r>
          </w:p>
        </w:tc>
      </w:tr>
      <w:tr w:rsidR="00D311DF" w:rsidRPr="00AD6F6C" w:rsidTr="00C67BB2">
        <w:tc>
          <w:tcPr>
            <w:tcW w:w="1101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„Христо Ботев” , гр. Павликени</w:t>
            </w:r>
          </w:p>
        </w:tc>
        <w:tc>
          <w:tcPr>
            <w:tcW w:w="2977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вход на бившето ТКЗС</w:t>
            </w:r>
          </w:p>
        </w:tc>
        <w:tc>
          <w:tcPr>
            <w:tcW w:w="2551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автоспирка/метална конструкция/</w:t>
            </w:r>
          </w:p>
        </w:tc>
      </w:tr>
      <w:tr w:rsidR="00D311DF" w:rsidRPr="00AD6F6C" w:rsidTr="00C67BB2">
        <w:tc>
          <w:tcPr>
            <w:tcW w:w="1101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„Съединение” , гр. Павликени</w:t>
            </w:r>
          </w:p>
        </w:tc>
        <w:tc>
          <w:tcPr>
            <w:tcW w:w="2977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бл. №2</w:t>
            </w:r>
          </w:p>
        </w:tc>
        <w:tc>
          <w:tcPr>
            <w:tcW w:w="2551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автоспирка/метална конструкция/</w:t>
            </w:r>
          </w:p>
        </w:tc>
      </w:tr>
      <w:tr w:rsidR="00D311DF" w:rsidRPr="00AD6F6C" w:rsidTr="00C67BB2">
        <w:tc>
          <w:tcPr>
            <w:tcW w:w="1101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„Ат. х. Славчев” , гр. Павликени</w:t>
            </w:r>
          </w:p>
        </w:tc>
        <w:tc>
          <w:tcPr>
            <w:tcW w:w="2977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бензиностанция „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Тотиоил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2551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автоспирка/метална конструкция/</w:t>
            </w:r>
          </w:p>
        </w:tc>
      </w:tr>
      <w:tr w:rsidR="00D311DF" w:rsidRPr="00AD6F6C" w:rsidTr="00C67BB2">
        <w:tc>
          <w:tcPr>
            <w:tcW w:w="1101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311DF" w:rsidRPr="00AD6F6C" w:rsidRDefault="00D311DF" w:rsidP="00C67BB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311DF" w:rsidRDefault="00D311DF" w:rsidP="00D311D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D311DF" w:rsidRDefault="00D311DF" w:rsidP="00D311D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D311DF" w:rsidRDefault="00D311DF" w:rsidP="00D311D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D311DF" w:rsidRDefault="00D311DF" w:rsidP="00D311D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ИЗГОТВИЛ:/п/</w:t>
      </w:r>
    </w:p>
    <w:p w:rsidR="00D311DF" w:rsidRDefault="00D311DF" w:rsidP="00D311D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РУМЯНКА ГАВРАИЛОВА</w:t>
      </w:r>
    </w:p>
    <w:p w:rsidR="00D311DF" w:rsidRPr="000A6326" w:rsidRDefault="00D311DF" w:rsidP="00D311DF">
      <w:pPr>
        <w:pStyle w:val="a6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СЕКРЕТАР НА ОБЩИНА ПАВЛИКЕНИ</w:t>
      </w:r>
      <w:bookmarkStart w:id="0" w:name="_GoBack"/>
      <w:bookmarkEnd w:id="0"/>
    </w:p>
    <w:sectPr w:rsidR="00D311DF" w:rsidRPr="000A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478"/>
    <w:multiLevelType w:val="multilevel"/>
    <w:tmpl w:val="DDD4A06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008EF"/>
    <w:multiLevelType w:val="multilevel"/>
    <w:tmpl w:val="EFC01E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51D12"/>
    <w:multiLevelType w:val="multilevel"/>
    <w:tmpl w:val="E67CB212"/>
    <w:lvl w:ilvl="0">
      <w:start w:val="2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11F640A8"/>
    <w:multiLevelType w:val="multilevel"/>
    <w:tmpl w:val="61FA391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659F5"/>
    <w:multiLevelType w:val="multilevel"/>
    <w:tmpl w:val="D00025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17913"/>
    <w:multiLevelType w:val="multilevel"/>
    <w:tmpl w:val="571C556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1636F"/>
    <w:multiLevelType w:val="multilevel"/>
    <w:tmpl w:val="C374DF3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C54461"/>
    <w:multiLevelType w:val="multilevel"/>
    <w:tmpl w:val="1F08ECF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200B5E"/>
    <w:multiLevelType w:val="multilevel"/>
    <w:tmpl w:val="A7DC539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E72467"/>
    <w:multiLevelType w:val="multilevel"/>
    <w:tmpl w:val="7AC2D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9F1F81"/>
    <w:multiLevelType w:val="multilevel"/>
    <w:tmpl w:val="821E5D8C"/>
    <w:lvl w:ilvl="0">
      <w:start w:val="38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5B8E11C9"/>
    <w:multiLevelType w:val="multilevel"/>
    <w:tmpl w:val="F24852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567D18"/>
    <w:multiLevelType w:val="multilevel"/>
    <w:tmpl w:val="CB3082D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08191E"/>
    <w:multiLevelType w:val="multilevel"/>
    <w:tmpl w:val="A13ACA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58647C"/>
    <w:multiLevelType w:val="multilevel"/>
    <w:tmpl w:val="67B27E5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7F25CE"/>
    <w:multiLevelType w:val="multilevel"/>
    <w:tmpl w:val="ED98705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D20A96"/>
    <w:multiLevelType w:val="multilevel"/>
    <w:tmpl w:val="BE4053F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B0330D"/>
    <w:multiLevelType w:val="multilevel"/>
    <w:tmpl w:val="744E33C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9B120A"/>
    <w:multiLevelType w:val="multilevel"/>
    <w:tmpl w:val="9E44160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A87663"/>
    <w:multiLevelType w:val="multilevel"/>
    <w:tmpl w:val="68D2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833528"/>
    <w:multiLevelType w:val="multilevel"/>
    <w:tmpl w:val="11427B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A36054"/>
    <w:multiLevelType w:val="multilevel"/>
    <w:tmpl w:val="A70E4F3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20"/>
  </w:num>
  <w:num w:numId="4">
    <w:abstractNumId w:val="1"/>
  </w:num>
  <w:num w:numId="5">
    <w:abstractNumId w:val="4"/>
  </w:num>
  <w:num w:numId="6">
    <w:abstractNumId w:val="13"/>
  </w:num>
  <w:num w:numId="7">
    <w:abstractNumId w:val="19"/>
  </w:num>
  <w:num w:numId="8">
    <w:abstractNumId w:val="2"/>
  </w:num>
  <w:num w:numId="9">
    <w:abstractNumId w:val="21"/>
  </w:num>
  <w:num w:numId="10">
    <w:abstractNumId w:val="5"/>
  </w:num>
  <w:num w:numId="11">
    <w:abstractNumId w:val="18"/>
  </w:num>
  <w:num w:numId="12">
    <w:abstractNumId w:val="7"/>
  </w:num>
  <w:num w:numId="13">
    <w:abstractNumId w:val="6"/>
  </w:num>
  <w:num w:numId="14">
    <w:abstractNumId w:val="16"/>
  </w:num>
  <w:num w:numId="15">
    <w:abstractNumId w:val="12"/>
  </w:num>
  <w:num w:numId="16">
    <w:abstractNumId w:val="0"/>
  </w:num>
  <w:num w:numId="17">
    <w:abstractNumId w:val="15"/>
  </w:num>
  <w:num w:numId="18">
    <w:abstractNumId w:val="8"/>
  </w:num>
  <w:num w:numId="19">
    <w:abstractNumId w:val="10"/>
  </w:num>
  <w:num w:numId="20">
    <w:abstractNumId w:val="3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F2"/>
    <w:rsid w:val="000A6326"/>
    <w:rsid w:val="000C55D8"/>
    <w:rsid w:val="004D0403"/>
    <w:rsid w:val="005C48EB"/>
    <w:rsid w:val="00707B82"/>
    <w:rsid w:val="007364E0"/>
    <w:rsid w:val="00A72EDB"/>
    <w:rsid w:val="00A908F2"/>
    <w:rsid w:val="00B242BC"/>
    <w:rsid w:val="00D121E7"/>
    <w:rsid w:val="00D311DF"/>
    <w:rsid w:val="00E9059D"/>
    <w:rsid w:val="00F11D48"/>
    <w:rsid w:val="00F7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778D"/>
  <w15:chartTrackingRefBased/>
  <w15:docId w15:val="{E3D5F568-9616-4EF6-9159-0990F075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9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A9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908F2"/>
    <w:rPr>
      <w:b/>
      <w:bCs/>
    </w:rPr>
  </w:style>
  <w:style w:type="character" w:styleId="a5">
    <w:name w:val="Emphasis"/>
    <w:basedOn w:val="a0"/>
    <w:uiPriority w:val="20"/>
    <w:qFormat/>
    <w:rsid w:val="00A908F2"/>
    <w:rPr>
      <w:i/>
      <w:iCs/>
    </w:rPr>
  </w:style>
  <w:style w:type="paragraph" w:styleId="a6">
    <w:name w:val="No Spacing"/>
    <w:uiPriority w:val="1"/>
    <w:qFormat/>
    <w:rsid w:val="00B242B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07B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5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C5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7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Rumyanka R. Gavrailova</dc:creator>
  <cp:keywords/>
  <dc:description/>
  <cp:lastModifiedBy>TT-S100</cp:lastModifiedBy>
  <cp:revision>7</cp:revision>
  <cp:lastPrinted>2022-08-29T05:41:00Z</cp:lastPrinted>
  <dcterms:created xsi:type="dcterms:W3CDTF">2022-08-25T07:53:00Z</dcterms:created>
  <dcterms:modified xsi:type="dcterms:W3CDTF">2022-08-29T12:13:00Z</dcterms:modified>
</cp:coreProperties>
</file>